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ea728b4acc7a581112c61b85f47ffe018ddef2"/>
    <w:p>
      <w:pPr>
        <w:pStyle w:val="Heading3"/>
      </w:pPr>
      <w:r>
        <w:t xml:space="preserve">Дороги на Петровке и по другим адресам Тверского района отремонтировали</w:t>
      </w:r>
    </w:p>
    <w:p>
      <w:pPr>
        <w:pStyle w:val="FirstParagraph"/>
      </w:pPr>
      <w:r>
        <w:t xml:space="preserve">11.05.2021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a4e/remont6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Ремонт дорожного полотна 10 мая провели на Петровке и других улицах Тверского района. Работы осуществили представители Государственного бюджетного учреждения «Жилищник».</w:t>
      </w:r>
    </w:p>
    <w:p>
      <w:pPr>
        <w:pStyle w:val="BodyText"/>
      </w:pPr>
      <w:r>
        <w:t xml:space="preserve">Трещины и неровности убрали по адресам: улица Петровка, дом 17, строение 1; Успенский переулок, дом 12.</w:t>
      </w:r>
    </w:p>
    <w:p>
      <w:pPr>
        <w:pStyle w:val="BodyText"/>
      </w:pPr>
      <w:r>
        <w:t xml:space="preserve">— Сотрудники управляющей организации потратили 14,78 тонны асфальтобетонного материала. Общая площадь отремонтированных участков 124 квадратных метра, — проинформировал Акоп Мкртчян, ведущий инженер по благоустройству ГБУ «Жилищник» в районе.</w:t>
      </w:r>
    </w:p>
    <w:p>
      <w:pPr>
        <w:pStyle w:val="BodyText"/>
      </w:pPr>
      <w:r>
        <w:t xml:space="preserve">Добавим, что ранее дорожное полотно привели в порядок по адресам: улица Тверская, дом 8, строение 2; Страстной бульвар, дом 4, строение 1; улица Складочная, дом 5, строение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http://cao.mos.ru/presscenter/news/detail/9935593.html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9355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9355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2025-06-02T16:14:48Z</dcterms:created>
  <dcterms:modified xsi:type="dcterms:W3CDTF">2025-06-02T16:14:48Z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