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a62d9fe56e0d191d56e1e14caa08f337771df6"/>
    <w:p>
      <w:pPr>
        <w:pStyle w:val="Heading3"/>
      </w:pPr>
      <w:r>
        <w:t xml:space="preserve">Извещение о проведении кадастровых работ по постановке на государственный кадастровый учет земельного участка под многоквартирным жилым домом по адресу: 2-я Черногрязская улица, дом 7, корпус 2</w:t>
      </w:r>
    </w:p>
    <w:p>
      <w:pPr>
        <w:pStyle w:val="FirstParagraph"/>
      </w:pPr>
      <w:r>
        <w:t xml:space="preserve">14.11.2024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81d/rlda4zlj1yxnteeg34lut0j7kwfic6sa/1280_650ab92982682c257d067ad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соответствии с Федеральным законом от 29.12.2004 № 189-ФЗ «О введении в действие Жилищного кодекса Российской Федерации» Департаментом городского имущества города Москвы принято решение о проведении кадастровых работ по постановке на государственный кадастровый учет земельного участка под многоквартирным жилым домом по адресу: г. Москва, 2-я Черногрязская ул., д.7, корп.2 в соответствии с распоряжением Департамента городского имущества города Москвы от 24.05.2017 № 14662 (на плане межевания участок № 6 площадью 0,299 га)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16.12.2024. Срок проведения работ – 77 рабочих дней.</w:t>
      </w:r>
    </w:p>
    <w:p>
      <w:pPr>
        <w:pStyle w:val="BodyText"/>
      </w:pPr>
      <w:r>
        <w:t xml:space="preserve">В случае принятия органом регистрации прав решения о приостановлении осуществления государственного кадастрового учета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http://cao.mos.ru/presscenter/true/detail/12661135.html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true/detail/12661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true/detail/12661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2024-11-14T09:06:31Z</dcterms:created>
  <dcterms:modified xsi:type="dcterms:W3CDTF">2024-11-14T09:06:31Z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