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7568666953d8fb1329aeaa97f5a640554db6d"/>
    <w:p>
      <w:pPr>
        <w:pStyle w:val="Heading3"/>
      </w:pPr>
      <w:r>
        <w:t xml:space="preserve">Департамент по конкурентной политике сообщает о продаже 50 машино-мест в доме 2 на Мукомольном проезде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50 машино-мест площадью от 13,0 кв.м. до 17,4 кв.м., расположенных в объекте гаражного назначения по адресу: г. Москва, Мукомольный проезд, д.2.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Мукомольный проезд, д.2.</w:t>
      </w:r>
    </w:p>
    <w:p>
      <w:pPr>
        <w:pStyle w:val="BodyText"/>
      </w:pPr>
      <w:r>
        <w:t xml:space="preserve">Прием</w:t>
      </w:r>
      <w:r>
        <w:t xml:space="preserve"> </w:t>
      </w:r>
      <w:r>
        <w:t xml:space="preserve">заявок</w:t>
      </w:r>
      <w:r>
        <w:t xml:space="preserve"> </w:t>
      </w:r>
      <w:r>
        <w:t xml:space="preserve">от</w:t>
      </w:r>
      <w:r>
        <w:t xml:space="preserve"> </w:t>
      </w:r>
      <w:r>
        <w:t xml:space="preserve">жителей</w:t>
      </w:r>
      <w:r>
        <w:t xml:space="preserve"> </w:t>
      </w:r>
      <w:r>
        <w:t xml:space="preserve">жилых</w:t>
      </w:r>
      <w:r>
        <w:t xml:space="preserve"> </w:t>
      </w:r>
      <w:r>
        <w:t xml:space="preserve">помещений</w:t>
      </w:r>
      <w:r>
        <w:t xml:space="preserve"> </w:t>
      </w:r>
      <w:r>
        <w:t xml:space="preserve">осуществляется,</w:t>
      </w:r>
      <w:r>
        <w:t xml:space="preserve"> </w:t>
      </w:r>
      <w:r>
        <w:t xml:space="preserve">начиная</w:t>
      </w:r>
      <w:r>
        <w:t xml:space="preserve"> </w:t>
      </w:r>
      <w:r>
        <w:t xml:space="preserve">с</w:t>
      </w:r>
      <w:r>
        <w:t xml:space="preserve"> </w:t>
      </w:r>
      <w:r>
        <w:t xml:space="preserve">13.04.2021,</w:t>
      </w:r>
      <w:r>
        <w:t xml:space="preserve"> </w:t>
      </w:r>
      <w:r>
        <w:t xml:space="preserve">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 </w:t>
      </w:r>
      <w:hyperlink r:id="rId21">
        <w:r>
          <w:rPr>
            <w:rStyle w:val="Hyperlink"/>
          </w:rPr>
          <w:t xml:space="preserve">https://investmoscow.ru/tenders/prodazha-mashinomest/pretradeinfo/</w:t>
        </w:r>
      </w:hyperlink>
      <w:r>
        <w:t xml:space="preserve">.</w:t>
      </w:r>
    </w:p>
    <w:p>
      <w:pPr>
        <w:pStyle w:val="BodyText"/>
      </w:pPr>
      <w:r>
        <w:t xml:space="preserve">По вопросам, связанным с реализацией машино-мест, можно обратиться</w:t>
      </w:r>
      <w:r>
        <w:t xml:space="preserve"> </w:t>
      </w:r>
      <w:r>
        <w:t xml:space="preserve">в Информационный киоск «Ваш инвестиционный консультант»: тел.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investcons-tender@mos.ru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http://cao.mos.ru/presscenter/true/detail/9833484.html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9833484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prodazha-mashinomest/pretradeinfo/" TargetMode="External" /><Relationship Type="http://schemas.openxmlformats.org/officeDocument/2006/relationships/hyperlink" Id="rId22" Target="mailto:investcons-tender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9833484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prodazha-mashinomest/pretradeinfo/" TargetMode="External" /><Relationship Type="http://schemas.openxmlformats.org/officeDocument/2006/relationships/hyperlink" Id="rId22" Target="mailto:investcons-tender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2025-06-05T18:25:33Z</dcterms:created>
  <dcterms:modified xsi:type="dcterms:W3CDTF">2025-06-05T18:25:33Z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