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63fa31dc4139b9fd4595f3911058ff4f193fc"/>
    <w:p>
      <w:pPr>
        <w:pStyle w:val="Heading3"/>
      </w:pPr>
      <w:r>
        <w:t xml:space="preserve">Проект планировки территории линейного объекта-внеуличные пешеходные переходы возле платформы "Тестовская" (ЦАО) ("Внеуличный пешеходный переход через МЦК (в районе 2-го Красногвардейского проезда)", "Внеуличный пешеходный переход через МЦК"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http://cao.mos.ru/public-hearings/detail/7070232.html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070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ublic-hearings/detail/7070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2023-08-30T13:32:17Z</dcterms:created>
  <dcterms:modified xsi:type="dcterms:W3CDTF">2023-08-30T13:32:17Z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