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d040d05d946e39f7aae664a5828f5cdc2d5e4"/>
    <w:p>
      <w:pPr>
        <w:pStyle w:val="Heading3"/>
      </w:pPr>
      <w:r>
        <w:t xml:space="preserve">Оповещение о проведении публичных слушаний по корректировке проекта межевания квартала № 1245 ограниченного, Ленинским проспектом, Безымянным проездом, улицей Донская, улицей Академика Петровского</w:t>
      </w:r>
    </w:p>
    <w:p>
      <w:pPr>
        <w:pStyle w:val="FirstParagraph"/>
      </w:pPr>
      <w:r>
        <w:t xml:space="preserve">08.11.2019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http://cao.mos.ru/public-hearings/detail/8476083.html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8476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8476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2025-01-05T13:39:04Z</dcterms:created>
  <dcterms:modified xsi:type="dcterms:W3CDTF">2025-01-05T13:39:04Z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