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c52e9d4a3e599395bf2954a8aa5d73991d666"/>
    <w:p>
      <w:pPr>
        <w:pStyle w:val="Heading3"/>
      </w:pPr>
      <w:r>
        <w:t xml:space="preserve">Заключение по результатам публичных слушаний по проекту планировки территории линейного объекта – реконструкция газопровода среднего давления Гольяновского дюкера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http://cao.mos.ru/public-hearings/detail/8785038.html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85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8785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2024-12-11T03:40:21Z</dcterms:created>
  <dcterms:modified xsi:type="dcterms:W3CDTF">2024-12-11T03:40:21Z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